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1D4E711E" w14:textId="5C4811F7" w:rsidR="00A3546B" w:rsidRPr="00A3546B" w:rsidRDefault="00A3546B" w:rsidP="00A3546B">
      <w:pPr>
        <w:ind w:left="-900"/>
        <w:jc w:val="both"/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</w:rPr>
        <w:t xml:space="preserve">This person reports administratively and functionally to the </w:t>
      </w:r>
      <w:r w:rsidR="00D95D61">
        <w:rPr>
          <w:rFonts w:asciiTheme="majorHAnsi" w:hAnsiTheme="majorHAnsi" w:cstheme="majorHAnsi"/>
        </w:rPr>
        <w:t>Director</w:t>
      </w:r>
      <w:r w:rsidRPr="00A3546B">
        <w:rPr>
          <w:rFonts w:asciiTheme="majorHAnsi" w:hAnsiTheme="majorHAnsi" w:cstheme="majorHAnsi"/>
        </w:rPr>
        <w:t xml:space="preserve"> of Sales &amp; Marketing.  </w:t>
      </w:r>
    </w:p>
    <w:p w14:paraId="09D06AC7" w14:textId="65565ADF" w:rsidR="00853E08" w:rsidRDefault="00A3546B" w:rsidP="00A3546B">
      <w:pPr>
        <w:ind w:left="-900"/>
        <w:jc w:val="both"/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</w:rPr>
        <w:t>This position is a fast-paced, detail oriented, and solution-centered role.  Outside salespersons are the core of our company and the driving engine.  A successful candidate will be driven, self-motivated, disciplined, and possess a superior level of technical competency.  Outside sales are expected to be creative problem solvers, using sound fluid power practices to improve existing designs and innovate new solutions for market</w:t>
      </w:r>
      <w:r w:rsidR="00853E08" w:rsidRPr="00DD54F8">
        <w:rPr>
          <w:rFonts w:asciiTheme="majorHAnsi" w:hAnsiTheme="majorHAnsi" w:cstheme="majorHAnsi"/>
        </w:rPr>
        <w:t>.</w:t>
      </w:r>
    </w:p>
    <w:p w14:paraId="1B9D072C" w14:textId="77777777" w:rsidR="00853E0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7CBDB59D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Education:</w:t>
      </w:r>
      <w:r w:rsidR="00A3546B" w:rsidRPr="00A3546B">
        <w:rPr>
          <w:rFonts w:asciiTheme="majorHAnsi" w:hAnsiTheme="majorHAnsi" w:cstheme="majorHAnsi"/>
        </w:rPr>
        <w:t xml:space="preserve"> Mechanical or Fluid Power Engineering Degree preferred</w:t>
      </w:r>
      <w:r w:rsidRPr="00DD54F8">
        <w:rPr>
          <w:rFonts w:asciiTheme="majorHAnsi" w:hAnsiTheme="majorHAnsi" w:cstheme="majorHAnsi"/>
        </w:rPr>
        <w:t>.</w:t>
      </w:r>
    </w:p>
    <w:p w14:paraId="25A3C86D" w14:textId="1478E389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A3546B" w:rsidRPr="00A3546B">
        <w:rPr>
          <w:rFonts w:asciiTheme="majorHAnsi" w:hAnsiTheme="majorHAnsi" w:cstheme="majorHAnsi"/>
        </w:rPr>
        <w:t>2+ years fluid power design</w:t>
      </w:r>
      <w:r w:rsidRPr="00DD54F8">
        <w:rPr>
          <w:rFonts w:asciiTheme="majorHAnsi" w:hAnsiTheme="majorHAnsi" w:cstheme="majorHAnsi"/>
        </w:rPr>
        <w:t>.</w:t>
      </w:r>
    </w:p>
    <w:p w14:paraId="4F6173B1" w14:textId="77777777" w:rsidR="00A3546B" w:rsidRDefault="00821ED2" w:rsidP="00A354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A3546B" w:rsidRPr="00A3546B">
        <w:rPr>
          <w:rFonts w:asciiTheme="majorHAnsi" w:hAnsiTheme="majorHAnsi" w:cstheme="majorHAnsi"/>
        </w:rPr>
        <w:t>Knowledge of mechanical and electrical design concepts</w:t>
      </w:r>
      <w:r w:rsidR="00A3546B">
        <w:rPr>
          <w:rFonts w:asciiTheme="majorHAnsi" w:hAnsiTheme="majorHAnsi" w:cstheme="majorHAnsi"/>
        </w:rPr>
        <w:t xml:space="preserve"> and manufacturing processes,</w:t>
      </w:r>
      <w:r w:rsidR="00A3546B" w:rsidRPr="00A3546B">
        <w:rPr>
          <w:rFonts w:asciiTheme="majorHAnsi" w:hAnsiTheme="majorHAnsi" w:cstheme="majorHAnsi"/>
        </w:rPr>
        <w:t xml:space="preserve"> organize and execute multiple projects concurrently</w:t>
      </w:r>
      <w:r w:rsidR="00A3546B">
        <w:rPr>
          <w:rFonts w:asciiTheme="majorHAnsi" w:hAnsiTheme="majorHAnsi" w:cstheme="majorHAnsi"/>
        </w:rPr>
        <w:t>,</w:t>
      </w:r>
      <w:r w:rsidR="00A3546B" w:rsidRPr="00A3546B">
        <w:rPr>
          <w:rFonts w:asciiTheme="majorHAnsi" w:hAnsiTheme="majorHAnsi" w:cstheme="majorHAnsi"/>
        </w:rPr>
        <w:t xml:space="preserve"> utilize and manage outside resources to aid in completion of quotations on time</w:t>
      </w:r>
      <w:r w:rsidR="00A3546B">
        <w:rPr>
          <w:rFonts w:asciiTheme="majorHAnsi" w:hAnsiTheme="majorHAnsi" w:cstheme="majorHAnsi"/>
        </w:rPr>
        <w:t>,</w:t>
      </w:r>
      <w:r w:rsidR="00A3546B" w:rsidRPr="00A3546B">
        <w:rPr>
          <w:rFonts w:asciiTheme="majorHAnsi" w:hAnsiTheme="majorHAnsi" w:cstheme="majorHAnsi"/>
        </w:rPr>
        <w:t xml:space="preserve"> Proficient in MS Word, MS Excel and AutoCAD.  </w:t>
      </w:r>
    </w:p>
    <w:p w14:paraId="174CC8E7" w14:textId="6264C835" w:rsidR="00821ED2" w:rsidRPr="00A3546B" w:rsidRDefault="00A3546B" w:rsidP="00A3546B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</w:rPr>
        <w:t xml:space="preserve">Hydraulic Certification, IFPS CFPHS, required within 12 months. </w:t>
      </w: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1C23C351" w:rsidR="00821ED2" w:rsidRPr="00A3546B" w:rsidRDefault="00A3546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Team oriented and spirited</w:t>
      </w:r>
    </w:p>
    <w:p w14:paraId="2308C548" w14:textId="56A5C9B9" w:rsidR="00A3546B" w:rsidRPr="00A3546B" w:rsidRDefault="00A3546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Dependable </w:t>
      </w:r>
    </w:p>
    <w:p w14:paraId="31389460" w14:textId="64F77423" w:rsidR="00A3546B" w:rsidRPr="00A3546B" w:rsidRDefault="00A3546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Integrity </w:t>
      </w:r>
    </w:p>
    <w:p w14:paraId="042F3D62" w14:textId="7FF9532A" w:rsidR="00A3546B" w:rsidRPr="00A3546B" w:rsidRDefault="00A3546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Flexible</w:t>
      </w:r>
    </w:p>
    <w:p w14:paraId="4D672427" w14:textId="6C224CFB" w:rsidR="00A3546B" w:rsidRPr="00821ED2" w:rsidRDefault="00A3546B" w:rsidP="00821ED2">
      <w:pPr>
        <w:pStyle w:val="ListParagraph"/>
        <w:numPr>
          <w:ilvl w:val="1"/>
          <w:numId w:val="2"/>
        </w:numPr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“Can-do” attitude</w:t>
      </w:r>
    </w:p>
    <w:p w14:paraId="4C21C46C" w14:textId="00F54927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A3546B" w:rsidRPr="00A3546B">
        <w:rPr>
          <w:rFonts w:asciiTheme="majorHAnsi" w:hAnsiTheme="majorHAnsi" w:cstheme="majorHAnsi"/>
        </w:rPr>
        <w:t>Office work, some lifting, climbing.  Ability to work in all conditions at various industrial sites</w:t>
      </w:r>
      <w:r w:rsidRPr="00DD54F8">
        <w:rPr>
          <w:rFonts w:asciiTheme="majorHAnsi" w:hAnsiTheme="majorHAnsi" w:cstheme="majorHAnsi"/>
        </w:rPr>
        <w:t>.</w:t>
      </w:r>
    </w:p>
    <w:p w14:paraId="467935E1" w14:textId="67EB555B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47EBB2ED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Assess customer needs</w:t>
      </w:r>
      <w:r w:rsidRPr="00A3546B">
        <w:rPr>
          <w:rFonts w:asciiTheme="majorHAnsi" w:hAnsiTheme="majorHAnsi" w:cstheme="majorHAnsi"/>
        </w:rPr>
        <w:t>: Compile information from the customer.  Evaluate and determine what the customer needs and wants.  Assess system performance and identify areas for improvement/enhancement.  Present products to customers in conjunction best practices.</w:t>
      </w:r>
    </w:p>
    <w:p w14:paraId="73E95E42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Specify products/Design solutions</w:t>
      </w:r>
      <w:r w:rsidRPr="00A3546B">
        <w:rPr>
          <w:rFonts w:asciiTheme="majorHAnsi" w:hAnsiTheme="majorHAnsi" w:cstheme="majorHAnsi"/>
        </w:rPr>
        <w:t>: Work towards a solution to customer issue(s). Make product selections, suggestions, and recommendations.  Evaluate the design parameters for the component or system and engineer systems within customer’s guidelines.</w:t>
      </w:r>
    </w:p>
    <w:p w14:paraId="47253526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Determine costs and create complete proposals</w:t>
      </w:r>
      <w:r w:rsidRPr="00A3546B">
        <w:rPr>
          <w:rFonts w:asciiTheme="majorHAnsi" w:hAnsiTheme="majorHAnsi" w:cstheme="majorHAnsi"/>
        </w:rPr>
        <w:t xml:space="preserve">: Work with other departments to create and recommend a system proposal and quotes including quote documentation, structured cost breakdowns, drawings, </w:t>
      </w:r>
      <w:proofErr w:type="gramStart"/>
      <w:r w:rsidRPr="00A3546B">
        <w:rPr>
          <w:rFonts w:asciiTheme="majorHAnsi" w:hAnsiTheme="majorHAnsi" w:cstheme="majorHAnsi"/>
        </w:rPr>
        <w:t>sketches</w:t>
      </w:r>
      <w:proofErr w:type="gramEnd"/>
      <w:r w:rsidRPr="00A3546B">
        <w:rPr>
          <w:rFonts w:asciiTheme="majorHAnsi" w:hAnsiTheme="majorHAnsi" w:cstheme="majorHAnsi"/>
        </w:rPr>
        <w:t xml:space="preserve"> and other supporting engineering documentation, using existing company tools and processes.</w:t>
      </w:r>
    </w:p>
    <w:p w14:paraId="12993392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Service customers via telephone</w:t>
      </w:r>
      <w:r w:rsidRPr="00A3546B">
        <w:rPr>
          <w:rFonts w:asciiTheme="majorHAnsi" w:hAnsiTheme="majorHAnsi" w:cstheme="majorHAnsi"/>
        </w:rPr>
        <w:t xml:space="preserve">: Resolve customer technical issues.  </w:t>
      </w:r>
    </w:p>
    <w:p w14:paraId="17CE947E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Service customers on site</w:t>
      </w:r>
      <w:r w:rsidRPr="00A3546B">
        <w:rPr>
          <w:rFonts w:asciiTheme="majorHAnsi" w:hAnsiTheme="majorHAnsi" w:cstheme="majorHAnsi"/>
        </w:rPr>
        <w:t>: Provide engineering assistance. Train customers on correct use of products.  Provide start-up, commissioning, maintenance and troubleshooting assistance when needed.</w:t>
      </w:r>
    </w:p>
    <w:p w14:paraId="486B43AB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lastRenderedPageBreak/>
        <w:t>Promote technical sales</w:t>
      </w:r>
      <w:r w:rsidRPr="00A3546B">
        <w:rPr>
          <w:rFonts w:asciiTheme="majorHAnsi" w:hAnsiTheme="majorHAnsi" w:cstheme="majorHAnsi"/>
        </w:rPr>
        <w:t xml:space="preserve">:  Encourage the sale of power units, </w:t>
      </w:r>
      <w:proofErr w:type="gramStart"/>
      <w:r w:rsidRPr="00A3546B">
        <w:rPr>
          <w:rFonts w:asciiTheme="majorHAnsi" w:hAnsiTheme="majorHAnsi" w:cstheme="majorHAnsi"/>
        </w:rPr>
        <w:t>systems</w:t>
      </w:r>
      <w:proofErr w:type="gramEnd"/>
      <w:r w:rsidRPr="00A3546B">
        <w:rPr>
          <w:rFonts w:asciiTheme="majorHAnsi" w:hAnsiTheme="majorHAnsi" w:cstheme="majorHAnsi"/>
        </w:rPr>
        <w:t xml:space="preserve"> and technical applications.  Educate and train sales team members, inside and outside.  A key metric for this role is the increase in specific manufacturer sales quarter over quarter, and annually.  </w:t>
      </w:r>
    </w:p>
    <w:p w14:paraId="48EA1DBF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Manage products and supplier relationships</w:t>
      </w:r>
      <w:r w:rsidRPr="00A3546B">
        <w:rPr>
          <w:rFonts w:asciiTheme="majorHAnsi" w:hAnsiTheme="majorHAnsi" w:cstheme="majorHAnsi"/>
        </w:rPr>
        <w:t xml:space="preserve">: Support specific product lines for given areas of primary responsibility. </w:t>
      </w:r>
    </w:p>
    <w:p w14:paraId="591FF638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>Evaluate industry trends and new technology</w:t>
      </w:r>
      <w:r w:rsidRPr="00A3546B">
        <w:rPr>
          <w:rFonts w:asciiTheme="majorHAnsi" w:hAnsiTheme="majorHAnsi" w:cstheme="majorHAnsi"/>
        </w:rPr>
        <w:t xml:space="preserve">: Attend training, and meetings. </w:t>
      </w:r>
    </w:p>
    <w:p w14:paraId="3692DECA" w14:textId="77777777" w:rsidR="00A3546B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</w:rPr>
        <w:t>Mentoring: Must be available to mentor others within the organization on all aspects of management, sales, and system design.</w:t>
      </w:r>
    </w:p>
    <w:p w14:paraId="74E358FB" w14:textId="6B63FF8D" w:rsidR="00FE6881" w:rsidRPr="00A3546B" w:rsidRDefault="00A3546B" w:rsidP="00A354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3546B">
        <w:rPr>
          <w:rFonts w:asciiTheme="majorHAnsi" w:hAnsiTheme="majorHAnsi" w:cstheme="majorHAnsi"/>
          <w:u w:val="single"/>
        </w:rPr>
        <w:t xml:space="preserve"> Protect the company’s IP</w:t>
      </w:r>
      <w:r w:rsidRPr="00A3546B">
        <w:rPr>
          <w:rFonts w:asciiTheme="majorHAnsi" w:hAnsiTheme="majorHAnsi" w:cstheme="majorHAnsi"/>
        </w:rPr>
        <w:t xml:space="preserve">: All external correspondences must be truthful in nature but must also protect the company’s IP and profit from be poached by others. </w:t>
      </w:r>
    </w:p>
    <w:p w14:paraId="0AD056A7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75990926" w14:textId="764FC16D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CBC6084" w14:textId="11CF93C7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364FB74" w14:textId="340F79E4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0C3F71E" w14:textId="08EC2B32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741C2DA" w14:textId="60DD0D0B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B4A55C3" w14:textId="0DC8C97F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AE6D4B1" w14:textId="347A760C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90F8BFD" w14:textId="447A5CC0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545048C" w14:textId="63CC3DAF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D673FB6" w14:textId="6D03FA7D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4CAD714A" w14:textId="34E002AB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0D32B59" w14:textId="1032A4EA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1ED659A" w14:textId="0B5F6817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628F519" w14:textId="4C4FC080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2A98C5CB" w14:textId="41E8C7AD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1A4103E7" w14:textId="4B3F7668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5CAE442E" w14:textId="77777777" w:rsidR="00A3546B" w:rsidRDefault="00A3546B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0B00F7C3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3F2D982E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CF68" w14:textId="6CF73A77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A3546B">
      <w:rPr>
        <w:b/>
        <w:bCs/>
        <w:color w:val="025687"/>
        <w:sz w:val="36"/>
        <w:szCs w:val="36"/>
      </w:rPr>
      <w:t>Outside Sales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F75FB"/>
    <w:rsid w:val="003F5A1B"/>
    <w:rsid w:val="00742E31"/>
    <w:rsid w:val="00821ED2"/>
    <w:rsid w:val="00853E08"/>
    <w:rsid w:val="00A3546B"/>
    <w:rsid w:val="00D95D61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54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D. Dumes</cp:lastModifiedBy>
  <cp:revision>3</cp:revision>
  <dcterms:created xsi:type="dcterms:W3CDTF">2020-06-03T18:58:00Z</dcterms:created>
  <dcterms:modified xsi:type="dcterms:W3CDTF">2021-01-06T17:27:00Z</dcterms:modified>
</cp:coreProperties>
</file>