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BF918" w14:textId="77777777" w:rsidR="00853E08" w:rsidRPr="00DD54F8" w:rsidRDefault="00853E08" w:rsidP="00FE6881">
      <w:pPr>
        <w:ind w:left="-900"/>
        <w:jc w:val="center"/>
        <w:rPr>
          <w:rFonts w:cstheme="minorHAnsi"/>
          <w:b/>
          <w:bCs/>
          <w:i/>
          <w:iCs/>
          <w:color w:val="199AD6"/>
          <w:sz w:val="28"/>
          <w:szCs w:val="28"/>
        </w:rPr>
      </w:pPr>
      <w:r w:rsidRPr="00DD54F8">
        <w:rPr>
          <w:rFonts w:cstheme="minorHAnsi"/>
          <w:b/>
          <w:bCs/>
          <w:i/>
          <w:iCs/>
          <w:color w:val="199AD6"/>
          <w:sz w:val="28"/>
          <w:szCs w:val="28"/>
        </w:rPr>
        <w:t>REPORTING RELATIONSHIP &amp; FUNCTIONAL ROLE</w:t>
      </w:r>
    </w:p>
    <w:p w14:paraId="6BBFD3D9" w14:textId="23D29A06" w:rsidR="00853E08" w:rsidRDefault="005B5469" w:rsidP="00DD54F8">
      <w:pPr>
        <w:ind w:left="-900"/>
        <w:jc w:val="both"/>
        <w:rPr>
          <w:rFonts w:asciiTheme="majorHAnsi" w:hAnsiTheme="majorHAnsi" w:cstheme="majorHAnsi"/>
        </w:rPr>
      </w:pPr>
      <w:r w:rsidRPr="005B5469">
        <w:rPr>
          <w:rFonts w:asciiTheme="majorHAnsi" w:hAnsiTheme="majorHAnsi" w:cstheme="majorHAnsi"/>
        </w:rPr>
        <w:t>This person reports directly to the Accounting Supervisor.  The Accounts Payable Specialist is responsible for all functions related to Accounts Payable including but not limited to processing Supplier payments, entering Supplier invoices, and validating purchase orders to receivers to invoices</w:t>
      </w:r>
      <w:r w:rsidR="00853E08" w:rsidRPr="00DD54F8">
        <w:rPr>
          <w:rFonts w:asciiTheme="majorHAnsi" w:hAnsiTheme="majorHAnsi" w:cstheme="majorHAnsi"/>
        </w:rPr>
        <w:t>.</w:t>
      </w:r>
    </w:p>
    <w:p w14:paraId="392F2CA2" w14:textId="77777777" w:rsidR="00853E08" w:rsidRDefault="00853E08" w:rsidP="00FE6881">
      <w:pPr>
        <w:ind w:left="-900"/>
        <w:jc w:val="center"/>
        <w:rPr>
          <w:rFonts w:cstheme="minorHAnsi"/>
          <w:b/>
          <w:bCs/>
          <w:i/>
          <w:iCs/>
          <w:color w:val="199AD6"/>
          <w:sz w:val="28"/>
          <w:szCs w:val="28"/>
        </w:rPr>
      </w:pPr>
      <w:r w:rsidRPr="00DD54F8">
        <w:rPr>
          <w:rFonts w:cstheme="minorHAnsi"/>
          <w:b/>
          <w:bCs/>
          <w:i/>
          <w:iCs/>
          <w:color w:val="199AD6"/>
          <w:sz w:val="28"/>
          <w:szCs w:val="28"/>
        </w:rPr>
        <w:t>REQUIREMENTS &amp; CONDITIONS</w:t>
      </w:r>
    </w:p>
    <w:p w14:paraId="6679F95A" w14:textId="2893FB79" w:rsidR="005B5469" w:rsidRPr="005B5469" w:rsidRDefault="00821ED2" w:rsidP="00821ED2">
      <w:pPr>
        <w:pStyle w:val="ListParagraph"/>
        <w:numPr>
          <w:ilvl w:val="0"/>
          <w:numId w:val="2"/>
        </w:numPr>
        <w:ind w:left="-187"/>
        <w:contextualSpacing w:val="0"/>
        <w:rPr>
          <w:rFonts w:cstheme="minorHAnsi"/>
          <w:b/>
          <w:bCs/>
          <w:i/>
          <w:iCs/>
        </w:rPr>
      </w:pPr>
      <w:r w:rsidRPr="005B5469">
        <w:rPr>
          <w:rFonts w:cstheme="minorHAnsi"/>
          <w:b/>
          <w:bCs/>
          <w:i/>
          <w:iCs/>
        </w:rPr>
        <w:t xml:space="preserve">Education: </w:t>
      </w:r>
      <w:r w:rsidR="005B5469" w:rsidRPr="005B5469">
        <w:rPr>
          <w:rFonts w:asciiTheme="majorHAnsi" w:hAnsiTheme="majorHAnsi" w:cstheme="majorHAnsi"/>
        </w:rPr>
        <w:t xml:space="preserve">High school diploma or equivalent; Associates preferred. </w:t>
      </w:r>
    </w:p>
    <w:p w14:paraId="094DF3F1" w14:textId="21A6A54A" w:rsidR="00821ED2" w:rsidRPr="005B5469" w:rsidRDefault="00821ED2" w:rsidP="00821ED2">
      <w:pPr>
        <w:pStyle w:val="ListParagraph"/>
        <w:numPr>
          <w:ilvl w:val="0"/>
          <w:numId w:val="2"/>
        </w:numPr>
        <w:ind w:left="-187"/>
        <w:contextualSpacing w:val="0"/>
        <w:rPr>
          <w:rFonts w:cstheme="minorHAnsi"/>
          <w:b/>
          <w:bCs/>
          <w:i/>
          <w:iCs/>
        </w:rPr>
      </w:pPr>
      <w:r w:rsidRPr="005B5469">
        <w:rPr>
          <w:rFonts w:cstheme="minorHAnsi"/>
          <w:b/>
          <w:bCs/>
          <w:i/>
          <w:iCs/>
        </w:rPr>
        <w:t xml:space="preserve">Experience: </w:t>
      </w:r>
      <w:r w:rsidR="005B5469" w:rsidRPr="005B5469">
        <w:rPr>
          <w:rFonts w:asciiTheme="majorHAnsi" w:hAnsiTheme="majorHAnsi" w:cstheme="majorHAnsi"/>
        </w:rPr>
        <w:t xml:space="preserve">Two </w:t>
      </w:r>
      <w:proofErr w:type="spellStart"/>
      <w:r w:rsidR="005B5469" w:rsidRPr="005B5469">
        <w:rPr>
          <w:rFonts w:asciiTheme="majorHAnsi" w:hAnsiTheme="majorHAnsi" w:cstheme="majorHAnsi"/>
        </w:rPr>
        <w:t>years</w:t>
      </w:r>
      <w:proofErr w:type="spellEnd"/>
      <w:r w:rsidR="005B5469" w:rsidRPr="005B5469">
        <w:rPr>
          <w:rFonts w:asciiTheme="majorHAnsi" w:hAnsiTheme="majorHAnsi" w:cstheme="majorHAnsi"/>
        </w:rPr>
        <w:t xml:space="preserve"> work experience in Accounts Payable area; general ledger and financial statement reconciliation required</w:t>
      </w:r>
      <w:r w:rsidRPr="005B5469">
        <w:rPr>
          <w:rFonts w:asciiTheme="majorHAnsi" w:hAnsiTheme="majorHAnsi" w:cstheme="majorHAnsi"/>
        </w:rPr>
        <w:t>.</w:t>
      </w:r>
    </w:p>
    <w:p w14:paraId="0E940B4B" w14:textId="23D22D01" w:rsidR="00821ED2" w:rsidRP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 xml:space="preserve">Skills, Knowledge, Abilities: </w:t>
      </w:r>
      <w:r w:rsidR="005B5469" w:rsidRPr="005B5469">
        <w:rPr>
          <w:rFonts w:asciiTheme="majorHAnsi" w:hAnsiTheme="majorHAnsi" w:cstheme="majorHAnsi"/>
        </w:rPr>
        <w:t>Computer knowledge with average to advanced skills using Microsoft Office Products</w:t>
      </w:r>
      <w:r w:rsidRPr="00DD54F8">
        <w:rPr>
          <w:rFonts w:asciiTheme="majorHAnsi" w:hAnsiTheme="majorHAnsi" w:cstheme="majorHAnsi"/>
        </w:rPr>
        <w:t>.</w:t>
      </w:r>
    </w:p>
    <w:p w14:paraId="6081EC33" w14:textId="77777777" w:rsid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 xml:space="preserve">Character Traits: </w:t>
      </w:r>
    </w:p>
    <w:p w14:paraId="734F43F4" w14:textId="4B513BDF" w:rsidR="00821ED2" w:rsidRPr="00821ED2" w:rsidRDefault="005B5469" w:rsidP="00821ED2">
      <w:pPr>
        <w:pStyle w:val="ListParagraph"/>
        <w:numPr>
          <w:ilvl w:val="1"/>
          <w:numId w:val="2"/>
        </w:numPr>
        <w:contextualSpacing w:val="0"/>
        <w:rPr>
          <w:rFonts w:cstheme="minorHAnsi"/>
          <w:b/>
          <w:bCs/>
          <w:i/>
          <w:iCs/>
        </w:rPr>
      </w:pPr>
      <w:r>
        <w:rPr>
          <w:rFonts w:asciiTheme="majorHAnsi" w:hAnsiTheme="majorHAnsi" w:cstheme="majorHAnsi"/>
        </w:rPr>
        <w:t>Team oriented and spirited</w:t>
      </w:r>
    </w:p>
    <w:p w14:paraId="42EEE944" w14:textId="6D36EC25" w:rsidR="00821ED2" w:rsidRPr="00821ED2" w:rsidRDefault="005B5469" w:rsidP="00821ED2">
      <w:pPr>
        <w:pStyle w:val="ListParagraph"/>
        <w:numPr>
          <w:ilvl w:val="1"/>
          <w:numId w:val="2"/>
        </w:numPr>
        <w:contextualSpacing w:val="0"/>
        <w:rPr>
          <w:rFonts w:cstheme="minorHAnsi"/>
          <w:b/>
          <w:bCs/>
          <w:i/>
          <w:iCs/>
        </w:rPr>
      </w:pPr>
      <w:proofErr w:type="spellStart"/>
      <w:r>
        <w:rPr>
          <w:rFonts w:asciiTheme="majorHAnsi" w:hAnsiTheme="majorHAnsi" w:cstheme="majorHAnsi"/>
          <w:lang w:val="es-MX"/>
        </w:rPr>
        <w:t>Dependable</w:t>
      </w:r>
      <w:proofErr w:type="spellEnd"/>
      <w:r>
        <w:rPr>
          <w:rFonts w:asciiTheme="majorHAnsi" w:hAnsiTheme="majorHAnsi" w:cstheme="majorHAnsi"/>
          <w:lang w:val="es-MX"/>
        </w:rPr>
        <w:t xml:space="preserve"> </w:t>
      </w:r>
    </w:p>
    <w:p w14:paraId="6277B8D5" w14:textId="549E073F" w:rsidR="00821ED2" w:rsidRPr="00821ED2" w:rsidRDefault="005B5469" w:rsidP="00821ED2">
      <w:pPr>
        <w:pStyle w:val="ListParagraph"/>
        <w:numPr>
          <w:ilvl w:val="1"/>
          <w:numId w:val="2"/>
        </w:numPr>
        <w:contextualSpacing w:val="0"/>
        <w:rPr>
          <w:rFonts w:cstheme="minorHAnsi"/>
          <w:b/>
          <w:bCs/>
          <w:i/>
          <w:iCs/>
        </w:rPr>
      </w:pPr>
      <w:r>
        <w:rPr>
          <w:rFonts w:asciiTheme="majorHAnsi" w:hAnsiTheme="majorHAnsi" w:cstheme="majorHAnsi"/>
        </w:rPr>
        <w:t xml:space="preserve">Integrity </w:t>
      </w:r>
    </w:p>
    <w:p w14:paraId="1C374A75" w14:textId="2A1848C6" w:rsidR="00821ED2" w:rsidRP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 xml:space="preserve">Physical Requirements: </w:t>
      </w:r>
      <w:r w:rsidR="005B5469" w:rsidRPr="005B5469">
        <w:rPr>
          <w:rFonts w:asciiTheme="majorHAnsi" w:hAnsiTheme="majorHAnsi" w:cstheme="majorHAnsi"/>
        </w:rPr>
        <w:t>Standing, sitting, walking, crouching, stooping, twisting, and bending</w:t>
      </w:r>
    </w:p>
    <w:p w14:paraId="10301A76" w14:textId="76DBDBE4" w:rsidR="00821ED2" w:rsidRPr="00821ED2" w:rsidRDefault="00821ED2" w:rsidP="00821ED2">
      <w:pPr>
        <w:pStyle w:val="ListParagraph"/>
        <w:numPr>
          <w:ilvl w:val="0"/>
          <w:numId w:val="2"/>
        </w:numPr>
        <w:ind w:left="-187"/>
        <w:contextualSpacing w:val="0"/>
        <w:rPr>
          <w:rFonts w:cstheme="minorHAnsi"/>
          <w:b/>
          <w:bCs/>
          <w:i/>
          <w:iCs/>
        </w:rPr>
      </w:pPr>
      <w:r w:rsidRPr="00821ED2">
        <w:rPr>
          <w:rFonts w:cstheme="minorHAnsi"/>
          <w:b/>
          <w:bCs/>
          <w:i/>
          <w:iCs/>
        </w:rPr>
        <w:t>Working Conditions/Environmen</w:t>
      </w:r>
      <w:r w:rsidR="005B5469">
        <w:rPr>
          <w:rFonts w:cstheme="minorHAnsi"/>
          <w:b/>
          <w:bCs/>
          <w:i/>
          <w:iCs/>
        </w:rPr>
        <w:t xml:space="preserve">t: </w:t>
      </w:r>
      <w:r w:rsidR="005B5469">
        <w:rPr>
          <w:rFonts w:asciiTheme="majorHAnsi" w:hAnsiTheme="majorHAnsi" w:cstheme="majorHAnsi"/>
        </w:rPr>
        <w:t>Office conditions.</w:t>
      </w:r>
    </w:p>
    <w:p w14:paraId="2073DDF0" w14:textId="77777777" w:rsidR="00FE6881" w:rsidRDefault="00FE6881" w:rsidP="00FE6881">
      <w:pPr>
        <w:ind w:left="-900"/>
        <w:jc w:val="center"/>
        <w:rPr>
          <w:rFonts w:cstheme="minorHAnsi"/>
          <w:b/>
          <w:bCs/>
          <w:i/>
          <w:iCs/>
          <w:color w:val="199AD6"/>
          <w:sz w:val="28"/>
          <w:szCs w:val="28"/>
        </w:rPr>
      </w:pPr>
      <w:r>
        <w:rPr>
          <w:rFonts w:cstheme="minorHAnsi"/>
          <w:b/>
          <w:bCs/>
          <w:i/>
          <w:iCs/>
          <w:color w:val="199AD6"/>
          <w:sz w:val="28"/>
          <w:szCs w:val="28"/>
        </w:rPr>
        <w:t>RESPONSIBILITIES AND JOB DUTIES</w:t>
      </w:r>
    </w:p>
    <w:p w14:paraId="1815F517" w14:textId="58914A45" w:rsidR="00FE6881" w:rsidRPr="00FE6881" w:rsidRDefault="005B5469" w:rsidP="00FE6881">
      <w:pPr>
        <w:ind w:left="-900"/>
        <w:rPr>
          <w:rFonts w:cstheme="minorHAnsi"/>
          <w:b/>
          <w:bCs/>
          <w:i/>
          <w:iCs/>
        </w:rPr>
      </w:pPr>
      <w:r>
        <w:rPr>
          <w:rFonts w:cstheme="minorHAnsi"/>
          <w:b/>
          <w:bCs/>
          <w:i/>
          <w:iCs/>
        </w:rPr>
        <w:t>Accounts Payable</w:t>
      </w:r>
      <w:r w:rsidR="00FE6881" w:rsidRPr="00FE6881">
        <w:rPr>
          <w:rFonts w:cstheme="minorHAnsi"/>
          <w:b/>
          <w:bCs/>
          <w:i/>
          <w:iCs/>
        </w:rPr>
        <w:t xml:space="preserve">: </w:t>
      </w:r>
    </w:p>
    <w:p w14:paraId="123EA45D" w14:textId="77777777" w:rsidR="005B5469" w:rsidRPr="005B5469" w:rsidRDefault="005B5469" w:rsidP="005B5469">
      <w:pPr>
        <w:pStyle w:val="ListParagraph"/>
        <w:numPr>
          <w:ilvl w:val="0"/>
          <w:numId w:val="1"/>
        </w:numPr>
        <w:rPr>
          <w:rFonts w:asciiTheme="majorHAnsi" w:hAnsiTheme="majorHAnsi" w:cstheme="majorHAnsi"/>
        </w:rPr>
      </w:pPr>
      <w:r w:rsidRPr="005B5469">
        <w:rPr>
          <w:rFonts w:asciiTheme="majorHAnsi" w:hAnsiTheme="majorHAnsi" w:cstheme="majorHAnsi"/>
        </w:rPr>
        <w:t>Process Supplier’s invoices</w:t>
      </w:r>
    </w:p>
    <w:p w14:paraId="08343A30" w14:textId="77777777" w:rsidR="005B5469" w:rsidRPr="005B5469" w:rsidRDefault="005B5469" w:rsidP="005B5469">
      <w:pPr>
        <w:pStyle w:val="ListParagraph"/>
        <w:numPr>
          <w:ilvl w:val="0"/>
          <w:numId w:val="1"/>
        </w:numPr>
        <w:rPr>
          <w:rFonts w:asciiTheme="majorHAnsi" w:hAnsiTheme="majorHAnsi" w:cstheme="majorHAnsi"/>
        </w:rPr>
      </w:pPr>
      <w:r w:rsidRPr="005B5469">
        <w:rPr>
          <w:rFonts w:asciiTheme="majorHAnsi" w:hAnsiTheme="majorHAnsi" w:cstheme="majorHAnsi"/>
        </w:rPr>
        <w:t>Process Supplier’s payments</w:t>
      </w:r>
    </w:p>
    <w:p w14:paraId="56A8FD78" w14:textId="77777777" w:rsidR="005B5469" w:rsidRPr="005B5469" w:rsidRDefault="005B5469" w:rsidP="005B5469">
      <w:pPr>
        <w:pStyle w:val="ListParagraph"/>
        <w:numPr>
          <w:ilvl w:val="0"/>
          <w:numId w:val="1"/>
        </w:numPr>
        <w:rPr>
          <w:rFonts w:asciiTheme="majorHAnsi" w:hAnsiTheme="majorHAnsi" w:cstheme="majorHAnsi"/>
        </w:rPr>
      </w:pPr>
      <w:r w:rsidRPr="005B5469">
        <w:rPr>
          <w:rFonts w:asciiTheme="majorHAnsi" w:hAnsiTheme="majorHAnsi" w:cstheme="majorHAnsi"/>
        </w:rPr>
        <w:t>Maintain and file AP records</w:t>
      </w:r>
    </w:p>
    <w:p w14:paraId="2C10C55D" w14:textId="77777777" w:rsidR="005B5469" w:rsidRPr="005B5469" w:rsidRDefault="005B5469" w:rsidP="005B5469">
      <w:pPr>
        <w:pStyle w:val="ListParagraph"/>
        <w:numPr>
          <w:ilvl w:val="0"/>
          <w:numId w:val="1"/>
        </w:numPr>
        <w:rPr>
          <w:rFonts w:asciiTheme="majorHAnsi" w:hAnsiTheme="majorHAnsi" w:cstheme="majorHAnsi"/>
        </w:rPr>
      </w:pPr>
      <w:r w:rsidRPr="005B5469">
        <w:rPr>
          <w:rFonts w:asciiTheme="majorHAnsi" w:hAnsiTheme="majorHAnsi" w:cstheme="majorHAnsi"/>
        </w:rPr>
        <w:t>Reconcile credit card statements</w:t>
      </w:r>
    </w:p>
    <w:p w14:paraId="1A705E00" w14:textId="77777777" w:rsidR="005B5469" w:rsidRPr="005B5469" w:rsidRDefault="005B5469" w:rsidP="005B5469">
      <w:pPr>
        <w:pStyle w:val="ListParagraph"/>
        <w:numPr>
          <w:ilvl w:val="0"/>
          <w:numId w:val="1"/>
        </w:numPr>
        <w:rPr>
          <w:rFonts w:asciiTheme="majorHAnsi" w:hAnsiTheme="majorHAnsi" w:cstheme="majorHAnsi"/>
        </w:rPr>
      </w:pPr>
      <w:r w:rsidRPr="005B5469">
        <w:rPr>
          <w:rFonts w:asciiTheme="majorHAnsi" w:hAnsiTheme="majorHAnsi" w:cstheme="majorHAnsi"/>
        </w:rPr>
        <w:t>Audit open invoices and received not invoiced transactions</w:t>
      </w:r>
    </w:p>
    <w:p w14:paraId="63D2D7FA" w14:textId="77777777" w:rsidR="005B5469" w:rsidRPr="005B5469" w:rsidRDefault="005B5469" w:rsidP="005B5469">
      <w:pPr>
        <w:pStyle w:val="ListParagraph"/>
        <w:numPr>
          <w:ilvl w:val="0"/>
          <w:numId w:val="1"/>
        </w:numPr>
        <w:rPr>
          <w:rFonts w:asciiTheme="majorHAnsi" w:hAnsiTheme="majorHAnsi" w:cstheme="majorHAnsi"/>
        </w:rPr>
      </w:pPr>
      <w:r w:rsidRPr="005B5469">
        <w:rPr>
          <w:rFonts w:asciiTheme="majorHAnsi" w:hAnsiTheme="majorHAnsi" w:cstheme="majorHAnsi"/>
        </w:rPr>
        <w:t>Setup new Supplier accounts</w:t>
      </w:r>
    </w:p>
    <w:p w14:paraId="0DCE4240" w14:textId="476BC1F3" w:rsidR="00FE6881" w:rsidRPr="005B5469" w:rsidRDefault="005B5469" w:rsidP="005B5469">
      <w:pPr>
        <w:pStyle w:val="ListParagraph"/>
        <w:numPr>
          <w:ilvl w:val="0"/>
          <w:numId w:val="1"/>
        </w:numPr>
        <w:rPr>
          <w:rFonts w:asciiTheme="majorHAnsi" w:hAnsiTheme="majorHAnsi" w:cstheme="majorHAnsi"/>
        </w:rPr>
      </w:pPr>
      <w:r w:rsidRPr="005B5469">
        <w:rPr>
          <w:rFonts w:asciiTheme="majorHAnsi" w:hAnsiTheme="majorHAnsi" w:cstheme="majorHAnsi"/>
        </w:rPr>
        <w:t>Process Supplier discounts</w:t>
      </w:r>
    </w:p>
    <w:p w14:paraId="3CD0422E" w14:textId="4E3AED97" w:rsidR="00FE6881" w:rsidRPr="00FE6881" w:rsidRDefault="005B5469" w:rsidP="00FE6881">
      <w:pPr>
        <w:ind w:left="-900"/>
        <w:rPr>
          <w:rFonts w:cstheme="minorHAnsi"/>
          <w:b/>
          <w:bCs/>
          <w:i/>
          <w:iCs/>
        </w:rPr>
      </w:pPr>
      <w:r>
        <w:rPr>
          <w:rFonts w:cstheme="minorHAnsi"/>
          <w:b/>
          <w:bCs/>
          <w:i/>
          <w:iCs/>
        </w:rPr>
        <w:t>General Administrative Responsibilities</w:t>
      </w:r>
      <w:r w:rsidR="00FE6881" w:rsidRPr="00FE6881">
        <w:rPr>
          <w:rFonts w:cstheme="minorHAnsi"/>
          <w:b/>
          <w:bCs/>
          <w:i/>
          <w:iCs/>
        </w:rPr>
        <w:t xml:space="preserve">: </w:t>
      </w:r>
    </w:p>
    <w:p w14:paraId="5D9B38EA" w14:textId="77777777" w:rsidR="005B5469" w:rsidRPr="005B5469" w:rsidRDefault="005B5469" w:rsidP="005B5469">
      <w:pPr>
        <w:pStyle w:val="ListParagraph"/>
        <w:numPr>
          <w:ilvl w:val="0"/>
          <w:numId w:val="1"/>
        </w:numPr>
        <w:rPr>
          <w:rFonts w:asciiTheme="majorHAnsi" w:hAnsiTheme="majorHAnsi" w:cstheme="majorHAnsi"/>
        </w:rPr>
      </w:pPr>
      <w:r w:rsidRPr="005B5469">
        <w:rPr>
          <w:rFonts w:asciiTheme="majorHAnsi" w:hAnsiTheme="majorHAnsi" w:cstheme="majorHAnsi"/>
        </w:rPr>
        <w:t>Assist in the development, review, and maintenance of processes, procedures, and guidelines.</w:t>
      </w:r>
    </w:p>
    <w:p w14:paraId="0671B067" w14:textId="77777777" w:rsidR="00FE6881" w:rsidRDefault="00FE6881" w:rsidP="00FE6881">
      <w:pPr>
        <w:ind w:left="-540"/>
        <w:rPr>
          <w:rFonts w:asciiTheme="majorHAnsi" w:hAnsiTheme="majorHAnsi" w:cstheme="majorHAnsi"/>
          <w:b/>
          <w:bCs/>
          <w:color w:val="199AD6"/>
        </w:rPr>
      </w:pPr>
    </w:p>
    <w:p w14:paraId="52890A20" w14:textId="77777777" w:rsidR="00821ED2" w:rsidRDefault="00821ED2" w:rsidP="00FE6881">
      <w:pPr>
        <w:ind w:left="-540"/>
        <w:rPr>
          <w:rFonts w:asciiTheme="majorHAnsi" w:hAnsiTheme="majorHAnsi" w:cstheme="majorHAnsi"/>
          <w:b/>
          <w:bCs/>
          <w:color w:val="199AD6"/>
        </w:rPr>
      </w:pPr>
    </w:p>
    <w:p w14:paraId="6E565BFE" w14:textId="77777777" w:rsidR="00821ED2" w:rsidRDefault="00821ED2" w:rsidP="00FE6881">
      <w:pPr>
        <w:ind w:left="-540"/>
        <w:rPr>
          <w:rFonts w:asciiTheme="majorHAnsi" w:hAnsiTheme="majorHAnsi" w:cstheme="majorHAnsi"/>
          <w:b/>
          <w:bCs/>
          <w:color w:val="199AD6"/>
        </w:rPr>
      </w:pPr>
    </w:p>
    <w:p w14:paraId="02140E79" w14:textId="77777777" w:rsidR="00FE6881" w:rsidRPr="00742E31" w:rsidRDefault="00FE6881" w:rsidP="00FE6881">
      <w:pPr>
        <w:pStyle w:val="Default"/>
        <w:rPr>
          <w:sz w:val="22"/>
          <w:szCs w:val="22"/>
        </w:rPr>
      </w:pPr>
      <w:r w:rsidRPr="00742E31">
        <w:rPr>
          <w:sz w:val="22"/>
          <w:szCs w:val="22"/>
        </w:rPr>
        <w:t xml:space="preserve">Reviewed and Accepted by: </w:t>
      </w:r>
    </w:p>
    <w:p w14:paraId="567BDA59" w14:textId="77777777" w:rsidR="00FE6881" w:rsidRPr="00742E31" w:rsidRDefault="00FE6881" w:rsidP="00FE6881">
      <w:pPr>
        <w:pStyle w:val="Default"/>
        <w:rPr>
          <w:sz w:val="22"/>
          <w:szCs w:val="22"/>
        </w:rPr>
      </w:pPr>
      <w:r w:rsidRPr="00742E31">
        <w:rPr>
          <w:sz w:val="22"/>
          <w:szCs w:val="22"/>
        </w:rPr>
        <w:t>Employee: ____________________________</w:t>
      </w:r>
      <w:r w:rsidR="00742E31" w:rsidRPr="00742E31">
        <w:rPr>
          <w:sz w:val="22"/>
          <w:szCs w:val="22"/>
        </w:rPr>
        <w:t xml:space="preserve">_ </w:t>
      </w:r>
      <w:r w:rsidR="00742E31">
        <w:rPr>
          <w:sz w:val="22"/>
          <w:szCs w:val="22"/>
        </w:rPr>
        <w:t>Date</w:t>
      </w:r>
      <w:r w:rsidRPr="00742E31">
        <w:rPr>
          <w:sz w:val="22"/>
          <w:szCs w:val="22"/>
        </w:rPr>
        <w:t>: ____________</w:t>
      </w:r>
      <w:r w:rsidR="00742E31">
        <w:rPr>
          <w:sz w:val="22"/>
          <w:szCs w:val="22"/>
        </w:rPr>
        <w:t>__</w:t>
      </w:r>
      <w:r w:rsidRPr="00742E31">
        <w:rPr>
          <w:sz w:val="22"/>
          <w:szCs w:val="22"/>
        </w:rPr>
        <w:t xml:space="preserve">__ </w:t>
      </w:r>
    </w:p>
    <w:p w14:paraId="6874707C" w14:textId="77777777" w:rsidR="00FE6881" w:rsidRPr="00742E31" w:rsidRDefault="00FE6881" w:rsidP="00FE6881">
      <w:pPr>
        <w:ind w:left="-540" w:firstLine="540"/>
        <w:rPr>
          <w:rFonts w:asciiTheme="majorHAnsi" w:hAnsiTheme="majorHAnsi" w:cstheme="majorHAnsi"/>
          <w:b/>
          <w:bCs/>
          <w:color w:val="199AD6"/>
        </w:rPr>
      </w:pPr>
      <w:r w:rsidRPr="00742E31">
        <w:t>Manager: _____________________________</w:t>
      </w:r>
      <w:r w:rsidR="00742E31" w:rsidRPr="00742E31">
        <w:t xml:space="preserve">_ </w:t>
      </w:r>
      <w:r w:rsidR="00742E31">
        <w:t>Date</w:t>
      </w:r>
      <w:r w:rsidRPr="00742E31">
        <w:t>: ________________</w:t>
      </w:r>
    </w:p>
    <w:sectPr w:rsidR="00FE6881" w:rsidRPr="00742E31" w:rsidSect="00742E31">
      <w:headerReference w:type="default" r:id="rId7"/>
      <w:footerReference w:type="default" r:id="rId8"/>
      <w:pgSz w:w="12240" w:h="15840"/>
      <w:pgMar w:top="1350" w:right="1080" w:bottom="900" w:left="1440" w:header="432"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95939" w14:textId="77777777" w:rsidR="005B5469" w:rsidRDefault="005B5469" w:rsidP="00F22735">
      <w:pPr>
        <w:spacing w:after="0" w:line="240" w:lineRule="auto"/>
      </w:pPr>
      <w:r>
        <w:separator/>
      </w:r>
    </w:p>
  </w:endnote>
  <w:endnote w:type="continuationSeparator" w:id="0">
    <w:p w14:paraId="00A2ACA4" w14:textId="77777777" w:rsidR="005B5469" w:rsidRDefault="005B5469" w:rsidP="00F2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0FC62" w14:textId="77777777" w:rsidR="00742E31" w:rsidRDefault="00742E31" w:rsidP="00742E31">
    <w:pPr>
      <w:pStyle w:val="Footer"/>
      <w:ind w:left="-990"/>
    </w:pPr>
    <w:r>
      <w:t>QMS-F17 (0)</w:t>
    </w:r>
    <w:r>
      <w:ptab w:relativeTo="margin" w:alignment="center" w:leader="none"/>
    </w:r>
    <w:r>
      <w:ptab w:relativeTo="margin" w:alignment="right" w:leader="none"/>
    </w: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C21F5" w14:textId="77777777" w:rsidR="005B5469" w:rsidRDefault="005B5469" w:rsidP="00F22735">
      <w:pPr>
        <w:spacing w:after="0" w:line="240" w:lineRule="auto"/>
      </w:pPr>
      <w:r>
        <w:separator/>
      </w:r>
    </w:p>
  </w:footnote>
  <w:footnote w:type="continuationSeparator" w:id="0">
    <w:p w14:paraId="7BCA599E" w14:textId="77777777" w:rsidR="005B5469" w:rsidRDefault="005B5469" w:rsidP="00F22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65E44" w14:textId="2E49E4E4" w:rsidR="00F22735" w:rsidRPr="00DD54F8" w:rsidRDefault="00853E08" w:rsidP="00F22735">
    <w:pPr>
      <w:pStyle w:val="Header"/>
      <w:tabs>
        <w:tab w:val="left" w:pos="90"/>
      </w:tabs>
      <w:ind w:left="-630" w:hanging="360"/>
      <w:jc w:val="center"/>
      <w:rPr>
        <w:b/>
        <w:bCs/>
        <w:color w:val="025687"/>
        <w:sz w:val="36"/>
        <w:szCs w:val="36"/>
      </w:rPr>
    </w:pPr>
    <w:r w:rsidRPr="00DD54F8">
      <w:rPr>
        <w:b/>
        <w:bCs/>
        <w:noProof/>
        <w:color w:val="025687"/>
        <w:sz w:val="36"/>
        <w:szCs w:val="36"/>
      </w:rPr>
      <mc:AlternateContent>
        <mc:Choice Requires="wps">
          <w:drawing>
            <wp:anchor distT="0" distB="0" distL="114300" distR="114300" simplePos="0" relativeHeight="251659264" behindDoc="0" locked="0" layoutInCell="1" allowOverlap="1" wp14:anchorId="5F09D938" wp14:editId="17DF264B">
              <wp:simplePos x="0" y="0"/>
              <wp:positionH relativeFrom="column">
                <wp:posOffset>-777835</wp:posOffset>
              </wp:positionH>
              <wp:positionV relativeFrom="paragraph">
                <wp:posOffset>-137754</wp:posOffset>
              </wp:positionV>
              <wp:extent cx="1430977" cy="5581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30977" cy="558140"/>
                      </a:xfrm>
                      <a:prstGeom prst="rect">
                        <a:avLst/>
                      </a:prstGeom>
                      <a:solidFill>
                        <a:schemeClr val="lt1"/>
                      </a:solidFill>
                      <a:ln w="6350">
                        <a:noFill/>
                      </a:ln>
                    </wps:spPr>
                    <wps:txbx>
                      <w:txbxContent>
                        <w:p w14:paraId="66CCC2C4" w14:textId="77777777" w:rsidR="00853E08" w:rsidRDefault="00853E08">
                          <w:r>
                            <w:rPr>
                              <w:noProof/>
                            </w:rPr>
                            <w:drawing>
                              <wp:inline distT="0" distB="0" distL="0" distR="0" wp14:anchorId="5DC16829" wp14:editId="5FC5E0A8">
                                <wp:extent cx="1175657" cy="449656"/>
                                <wp:effectExtent l="0" t="0" r="5715" b="7620"/>
                                <wp:docPr id="211" name="Picture 2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FI-logo-RGB.jpg"/>
                                        <pic:cNvPicPr/>
                                      </pic:nvPicPr>
                                      <pic:blipFill>
                                        <a:blip r:embed="rId1">
                                          <a:extLst>
                                            <a:ext uri="{28A0092B-C50C-407E-A947-70E740481C1C}">
                                              <a14:useLocalDpi xmlns:a14="http://schemas.microsoft.com/office/drawing/2010/main" val="0"/>
                                            </a:ext>
                                          </a:extLst>
                                        </a:blip>
                                        <a:stretch>
                                          <a:fillRect/>
                                        </a:stretch>
                                      </pic:blipFill>
                                      <pic:spPr>
                                        <a:xfrm>
                                          <a:off x="0" y="0"/>
                                          <a:ext cx="1183374" cy="4526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9D938" id="_x0000_t202" coordsize="21600,21600" o:spt="202" path="m,l,21600r21600,l21600,xe">
              <v:stroke joinstyle="miter"/>
              <v:path gradientshapeok="t" o:connecttype="rect"/>
            </v:shapetype>
            <v:shape id="Text Box 9" o:spid="_x0000_s1026" type="#_x0000_t202" style="position:absolute;left:0;text-align:left;margin-left:-61.25pt;margin-top:-10.85pt;width:112.7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" fillcolor="white [3201]" stroked="f" strokeweight=".5pt">
              <v:textbox>
                <w:txbxContent>
                  <w:p w14:paraId="66CCC2C4" w14:textId="77777777" w:rsidR="00853E08" w:rsidRDefault="00853E08">
                    <w:r>
                      <w:rPr>
                        <w:noProof/>
                      </w:rPr>
                      <w:drawing>
                        <wp:inline distT="0" distB="0" distL="0" distR="0" wp14:anchorId="5DC16829" wp14:editId="5FC5E0A8">
                          <wp:extent cx="1175657" cy="449656"/>
                          <wp:effectExtent l="0" t="0" r="5715" b="7620"/>
                          <wp:docPr id="211" name="Picture 2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FI-logo-RGB.jpg"/>
                                  <pic:cNvPicPr/>
                                </pic:nvPicPr>
                                <pic:blipFill>
                                  <a:blip r:embed="rId1">
                                    <a:extLst>
                                      <a:ext uri="{28A0092B-C50C-407E-A947-70E740481C1C}">
                                        <a14:useLocalDpi xmlns:a14="http://schemas.microsoft.com/office/drawing/2010/main" val="0"/>
                                      </a:ext>
                                    </a:extLst>
                                  </a:blip>
                                  <a:stretch>
                                    <a:fillRect/>
                                  </a:stretch>
                                </pic:blipFill>
                                <pic:spPr>
                                  <a:xfrm>
                                    <a:off x="0" y="0"/>
                                    <a:ext cx="1183374" cy="452607"/>
                                  </a:xfrm>
                                  <a:prstGeom prst="rect">
                                    <a:avLst/>
                                  </a:prstGeom>
                                </pic:spPr>
                              </pic:pic>
                            </a:graphicData>
                          </a:graphic>
                        </wp:inline>
                      </w:drawing>
                    </w:r>
                  </w:p>
                </w:txbxContent>
              </v:textbox>
            </v:shape>
          </w:pict>
        </mc:Fallback>
      </mc:AlternateContent>
    </w:r>
    <w:r w:rsidRPr="00DD54F8">
      <w:rPr>
        <w:b/>
        <w:bCs/>
        <w:color w:val="025687"/>
        <w:sz w:val="36"/>
        <w:szCs w:val="36"/>
      </w:rPr>
      <w:t xml:space="preserve">POSITION TITLE: </w:t>
    </w:r>
    <w:r w:rsidR="005B5469">
      <w:rPr>
        <w:b/>
        <w:bCs/>
        <w:color w:val="025687"/>
        <w:sz w:val="36"/>
        <w:szCs w:val="36"/>
      </w:rPr>
      <w:t>Accounts Payable Specialist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73AB7"/>
    <w:multiLevelType w:val="hybridMultilevel"/>
    <w:tmpl w:val="6C2C65E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15:restartNumberingAfterBreak="0">
    <w:nsid w:val="3EF926A7"/>
    <w:multiLevelType w:val="hybridMultilevel"/>
    <w:tmpl w:val="40566DC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69"/>
    <w:rsid w:val="000F75FB"/>
    <w:rsid w:val="003F5A1B"/>
    <w:rsid w:val="005B5469"/>
    <w:rsid w:val="00742E31"/>
    <w:rsid w:val="00821ED2"/>
    <w:rsid w:val="00853E08"/>
    <w:rsid w:val="00DD54F8"/>
    <w:rsid w:val="00F22735"/>
    <w:rsid w:val="00F71C09"/>
    <w:rsid w:val="00FE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580A8"/>
  <w15:chartTrackingRefBased/>
  <w15:docId w15:val="{9EE4172F-7D58-484A-ADE9-4781E906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35"/>
  </w:style>
  <w:style w:type="paragraph" w:styleId="Footer">
    <w:name w:val="footer"/>
    <w:basedOn w:val="Normal"/>
    <w:link w:val="FooterChar"/>
    <w:uiPriority w:val="99"/>
    <w:unhideWhenUsed/>
    <w:rsid w:val="00F2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35"/>
  </w:style>
  <w:style w:type="table" w:styleId="TableGrid">
    <w:name w:val="Table Grid"/>
    <w:basedOn w:val="TableNormal"/>
    <w:uiPriority w:val="39"/>
    <w:rsid w:val="0085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881"/>
    <w:pPr>
      <w:ind w:left="720"/>
      <w:contextualSpacing/>
    </w:pPr>
  </w:style>
  <w:style w:type="paragraph" w:customStyle="1" w:styleId="Default">
    <w:name w:val="Default"/>
    <w:rsid w:val="00FE68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fs\CFI_Info\Documents\D360.00.00%20Job%20Descriptions\Job%20Description-Active\CFI%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CFI Job Description Template</Template>
  <TotalTime>4</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Hester</dc:creator>
  <cp:keywords/>
  <dc:description/>
  <cp:lastModifiedBy>Erin Hester</cp:lastModifiedBy>
  <cp:revision>1</cp:revision>
  <dcterms:created xsi:type="dcterms:W3CDTF">2020-06-01T19:22:00Z</dcterms:created>
  <dcterms:modified xsi:type="dcterms:W3CDTF">2020-06-01T19:27:00Z</dcterms:modified>
</cp:coreProperties>
</file>